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D" w:rsidRDefault="007C76FA">
      <w:r>
        <w:t>List of 2017-18 Dual Enrollment Articulation Agreements</w:t>
      </w:r>
    </w:p>
    <w:p w:rsidR="007C76FA" w:rsidRDefault="007C76FA" w:rsidP="007C76FA">
      <w:pPr>
        <w:pStyle w:val="ListParagraph"/>
        <w:numPr>
          <w:ilvl w:val="0"/>
          <w:numId w:val="2"/>
        </w:numPr>
      </w:pPr>
      <w:r>
        <w:t>Public Schools</w:t>
      </w:r>
    </w:p>
    <w:p w:rsidR="007C76FA" w:rsidRDefault="007C76FA" w:rsidP="007C76FA">
      <w:pPr>
        <w:pStyle w:val="ListParagraph"/>
        <w:numPr>
          <w:ilvl w:val="0"/>
          <w:numId w:val="1"/>
        </w:numPr>
      </w:pPr>
      <w:r>
        <w:t>Orange County Public Schools</w:t>
      </w:r>
    </w:p>
    <w:p w:rsidR="007C76FA" w:rsidRDefault="007C76FA" w:rsidP="007C76FA">
      <w:pPr>
        <w:pStyle w:val="ListParagraph"/>
        <w:numPr>
          <w:ilvl w:val="0"/>
          <w:numId w:val="1"/>
        </w:numPr>
      </w:pPr>
      <w:r>
        <w:t>Osceola County Public Schools</w:t>
      </w:r>
    </w:p>
    <w:p w:rsidR="007C76FA" w:rsidRDefault="007C76FA" w:rsidP="007C76FA">
      <w:pPr>
        <w:pStyle w:val="ListParagraph"/>
        <w:numPr>
          <w:ilvl w:val="0"/>
          <w:numId w:val="1"/>
        </w:numPr>
      </w:pPr>
      <w:r>
        <w:t>Seminole County Public Schools</w:t>
      </w:r>
    </w:p>
    <w:p w:rsidR="007C76FA" w:rsidRDefault="007C76FA" w:rsidP="007C76FA">
      <w:pPr>
        <w:pStyle w:val="ListParagraph"/>
        <w:numPr>
          <w:ilvl w:val="0"/>
          <w:numId w:val="2"/>
        </w:numPr>
      </w:pPr>
      <w:r>
        <w:t>Private Schools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Christian Victory Academy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Cornerstone Charter High School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Allendale Christian Academy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Trinity Preparatory School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Veritas Academy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Circle Christian School</w:t>
      </w:r>
    </w:p>
    <w:p w:rsidR="007C76FA" w:rsidRDefault="007C76FA" w:rsidP="007C76FA">
      <w:pPr>
        <w:pStyle w:val="ListParagraph"/>
        <w:numPr>
          <w:ilvl w:val="1"/>
          <w:numId w:val="2"/>
        </w:numPr>
      </w:pPr>
      <w:r>
        <w:t>Leaders Preparatory School</w:t>
      </w:r>
    </w:p>
    <w:p w:rsidR="007C76FA" w:rsidRDefault="007C76FA" w:rsidP="007C76FA">
      <w:bookmarkStart w:id="0" w:name="_GoBack"/>
      <w:bookmarkEnd w:id="0"/>
    </w:p>
    <w:sectPr w:rsidR="007C76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A3" w:rsidRDefault="00C605A3" w:rsidP="00743370">
      <w:pPr>
        <w:spacing w:after="0" w:line="240" w:lineRule="auto"/>
      </w:pPr>
      <w:r>
        <w:separator/>
      </w:r>
    </w:p>
  </w:endnote>
  <w:endnote w:type="continuationSeparator" w:id="0">
    <w:p w:rsidR="00C605A3" w:rsidRDefault="00C605A3" w:rsidP="0074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A3" w:rsidRDefault="00C605A3" w:rsidP="00743370">
      <w:pPr>
        <w:spacing w:after="0" w:line="240" w:lineRule="auto"/>
      </w:pPr>
      <w:r>
        <w:separator/>
      </w:r>
    </w:p>
  </w:footnote>
  <w:footnote w:type="continuationSeparator" w:id="0">
    <w:p w:rsidR="00C605A3" w:rsidRDefault="00C605A3" w:rsidP="0074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70" w:rsidRDefault="00743370" w:rsidP="00743370">
    <w:pPr>
      <w:pStyle w:val="Header"/>
      <w:ind w:left="1440"/>
    </w:pPr>
    <w:r>
      <w:t>List of 2017-18 Dual Enrollment Articulation Agreements between UCF and K-12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22EB"/>
    <w:multiLevelType w:val="hybridMultilevel"/>
    <w:tmpl w:val="08A2A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909"/>
    <w:multiLevelType w:val="hybridMultilevel"/>
    <w:tmpl w:val="5C5E0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A"/>
    <w:rsid w:val="00517FAF"/>
    <w:rsid w:val="00743370"/>
    <w:rsid w:val="00774E75"/>
    <w:rsid w:val="007C76FA"/>
    <w:rsid w:val="00C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2AD8-2341-4907-AF43-1CA0AF7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70"/>
  </w:style>
  <w:style w:type="paragraph" w:styleId="Footer">
    <w:name w:val="footer"/>
    <w:basedOn w:val="Normal"/>
    <w:link w:val="FooterChar"/>
    <w:uiPriority w:val="99"/>
    <w:unhideWhenUsed/>
    <w:rsid w:val="0074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Oonge</dc:creator>
  <cp:keywords/>
  <dc:description/>
  <cp:lastModifiedBy>Harrison Oonge</cp:lastModifiedBy>
  <cp:revision>2</cp:revision>
  <dcterms:created xsi:type="dcterms:W3CDTF">2017-12-12T16:30:00Z</dcterms:created>
  <dcterms:modified xsi:type="dcterms:W3CDTF">2017-12-12T16:40:00Z</dcterms:modified>
</cp:coreProperties>
</file>